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Songti SC" w:hAnsi="Songti SC" w:eastAsia="Songti SC"/>
          <w:sz w:val="24"/>
          <w:szCs w:val="32"/>
        </w:rPr>
      </w:pPr>
      <w:r>
        <w:rPr>
          <w:rFonts w:hint="eastAsia" w:ascii="Songti SC" w:hAnsi="Songti SC" w:eastAsia="Songti SC"/>
          <w:sz w:val="24"/>
          <w:szCs w:val="32"/>
        </w:rPr>
        <w:t>附件2：</w:t>
      </w:r>
    </w:p>
    <w:p>
      <w:pPr>
        <w:jc w:val="center"/>
        <w:rPr>
          <w:rFonts w:ascii="Songti SC" w:hAnsi="Songti SC" w:eastAsia="Songti SC"/>
          <w:sz w:val="28"/>
          <w:szCs w:val="36"/>
        </w:rPr>
      </w:pPr>
      <w:r>
        <w:rPr>
          <w:rFonts w:hint="eastAsia" w:ascii="Songti SC" w:hAnsi="Songti SC" w:eastAsia="Songti SC"/>
          <w:sz w:val="28"/>
          <w:szCs w:val="36"/>
        </w:rPr>
        <w:t>学生公寓管理中心2</w:t>
      </w:r>
      <w:r>
        <w:rPr>
          <w:rFonts w:ascii="Songti SC" w:hAnsi="Songti SC" w:eastAsia="Songti SC"/>
          <w:sz w:val="28"/>
          <w:szCs w:val="36"/>
        </w:rPr>
        <w:t>020</w:t>
      </w:r>
      <w:r>
        <w:rPr>
          <w:rFonts w:hint="eastAsia" w:ascii="Songti SC" w:hAnsi="Songti SC" w:eastAsia="Songti SC"/>
          <w:sz w:val="28"/>
          <w:szCs w:val="36"/>
        </w:rPr>
        <w:t>年度毕业生返校退宿工作方案</w:t>
      </w:r>
    </w:p>
    <w:p/>
    <w:p>
      <w:pPr>
        <w:spacing w:line="520" w:lineRule="exact"/>
        <w:ind w:firstLine="560" w:firstLineChars="200"/>
        <w:rPr>
          <w:rFonts w:ascii="Songti SC" w:hAnsi="Songti SC" w:eastAsia="Songti SC"/>
          <w:sz w:val="28"/>
          <w:szCs w:val="28"/>
        </w:rPr>
      </w:pPr>
      <w:r>
        <w:rPr>
          <w:rFonts w:hint="eastAsia" w:ascii="Songti SC" w:hAnsi="Songti SC" w:eastAsia="Songti SC"/>
          <w:sz w:val="28"/>
          <w:szCs w:val="28"/>
        </w:rPr>
        <w:t>为方便广大毕业生办理退宿，避免出现聚集情况，今年特将退宿流程简化，学生只需将房间钥匙和空调器交回值班台，打包搬运个人物品后，在离校退宿单上签字，并扫码确认即可。学生办理退宿手续时不再进行宿舍内配套设施的查验、物品丢失损坏赔偿缴费等工作。（详见办理退宿手续流程图），注意事项如下：</w:t>
      </w:r>
    </w:p>
    <w:p>
      <w:pPr>
        <w:pStyle w:val="5"/>
        <w:numPr>
          <w:ilvl w:val="0"/>
          <w:numId w:val="1"/>
        </w:numPr>
        <w:spacing w:line="520" w:lineRule="exact"/>
        <w:ind w:firstLine="560"/>
        <w:rPr>
          <w:rFonts w:ascii="Songti SC" w:hAnsi="Songti SC" w:eastAsia="Songti SC"/>
          <w:sz w:val="28"/>
          <w:szCs w:val="28"/>
        </w:rPr>
      </w:pPr>
      <w:r>
        <w:rPr>
          <w:rFonts w:hint="eastAsia" w:ascii="Songti SC" w:hAnsi="Songti SC" w:eastAsia="Songti SC"/>
          <w:sz w:val="28"/>
          <w:szCs w:val="28"/>
        </w:rPr>
        <w:t>毕业退宿期间自行返校办理退宿，原则上返校学生的个人物品自行打包，特殊情况工作人员可协助打包、搬运。</w:t>
      </w:r>
    </w:p>
    <w:p>
      <w:pPr>
        <w:pStyle w:val="5"/>
        <w:numPr>
          <w:ilvl w:val="0"/>
          <w:numId w:val="1"/>
        </w:numPr>
        <w:spacing w:line="520" w:lineRule="exact"/>
        <w:ind w:firstLine="560"/>
        <w:rPr>
          <w:rFonts w:ascii="Songti SC" w:hAnsi="Songti SC" w:eastAsia="Songti SC"/>
          <w:sz w:val="28"/>
          <w:szCs w:val="28"/>
        </w:rPr>
      </w:pPr>
      <w:r>
        <w:rPr>
          <w:rFonts w:hint="eastAsia" w:ascii="Songti SC" w:hAnsi="Songti SC" w:eastAsia="Songti SC"/>
          <w:sz w:val="28"/>
          <w:szCs w:val="28"/>
        </w:rPr>
        <w:t>毕业退宿期间未返校，委托他人办理退宿，受委托必须为本校毕业生或学院老师，出示委托声明，注明本人、委托人姓名、学号、电话，有学院签字盖章，即可办理。</w:t>
      </w:r>
    </w:p>
    <w:p>
      <w:pPr>
        <w:pStyle w:val="5"/>
        <w:numPr>
          <w:ilvl w:val="0"/>
          <w:numId w:val="1"/>
        </w:numPr>
        <w:spacing w:line="520" w:lineRule="exact"/>
        <w:ind w:firstLine="560"/>
        <w:rPr>
          <w:rFonts w:ascii="Songti SC" w:hAnsi="Songti SC" w:eastAsia="Songti SC"/>
          <w:sz w:val="28"/>
          <w:szCs w:val="28"/>
        </w:rPr>
      </w:pPr>
      <w:r>
        <w:rPr>
          <w:rFonts w:hint="eastAsia" w:ascii="Songti SC" w:hAnsi="Songti SC" w:eastAsia="Songti SC"/>
          <w:sz w:val="28"/>
          <w:szCs w:val="28"/>
        </w:rPr>
        <w:t>毕业退宿期间未返校、未委托他人办理退宿，中心汇总名单报学生处及所属学院，由所属学院联系学生处理。</w:t>
      </w:r>
    </w:p>
    <w:p>
      <w:pPr>
        <w:pStyle w:val="5"/>
        <w:numPr>
          <w:ilvl w:val="0"/>
          <w:numId w:val="1"/>
        </w:numPr>
        <w:spacing w:line="520" w:lineRule="exact"/>
        <w:ind w:firstLine="560"/>
        <w:rPr>
          <w:rFonts w:ascii="Songti SC" w:hAnsi="Songti SC" w:eastAsia="Songti SC"/>
          <w:sz w:val="28"/>
          <w:szCs w:val="28"/>
        </w:rPr>
      </w:pPr>
      <w:r>
        <w:rPr>
          <w:rFonts w:hint="eastAsia" w:ascii="Songti SC" w:hAnsi="Songti SC" w:eastAsia="Songti SC"/>
          <w:sz w:val="28"/>
          <w:szCs w:val="28"/>
        </w:rPr>
        <w:t>毕业生返校住宿后，在规定时间内未办理退宿手续，需要延期继续住宿的学生，出示延期退宿申请，注明延期退宿日期、事由，由</w:t>
      </w:r>
      <w:r>
        <w:rPr>
          <w:rFonts w:hint="eastAsia" w:ascii="Songti SC" w:hAnsi="Songti SC" w:eastAsia="Songti SC"/>
          <w:sz w:val="28"/>
          <w:szCs w:val="28"/>
          <w:lang w:val="en-US" w:eastAsia="zh-CN"/>
        </w:rPr>
        <w:t>各</w:t>
      </w:r>
      <w:r>
        <w:rPr>
          <w:rFonts w:hint="eastAsia" w:ascii="Songti SC" w:hAnsi="Songti SC" w:eastAsia="Songti SC"/>
          <w:sz w:val="28"/>
          <w:szCs w:val="28"/>
        </w:rPr>
        <w:t>学院</w:t>
      </w:r>
      <w:bookmarkStart w:id="0" w:name="_GoBack"/>
      <w:bookmarkEnd w:id="0"/>
      <w:r>
        <w:rPr>
          <w:rFonts w:hint="eastAsia" w:ascii="Songti SC" w:hAnsi="Songti SC" w:eastAsia="Songti SC"/>
          <w:sz w:val="28"/>
          <w:szCs w:val="28"/>
        </w:rPr>
        <w:t>签字盖章。</w:t>
      </w:r>
    </w:p>
    <w:p>
      <w:pPr>
        <w:pStyle w:val="5"/>
        <w:numPr>
          <w:ilvl w:val="0"/>
          <w:numId w:val="1"/>
        </w:numPr>
        <w:spacing w:line="520" w:lineRule="exact"/>
        <w:ind w:firstLine="560"/>
        <w:rPr>
          <w:rFonts w:ascii="Songti SC" w:hAnsi="Songti SC" w:eastAsia="Songti SC"/>
          <w:sz w:val="28"/>
          <w:szCs w:val="28"/>
        </w:rPr>
      </w:pPr>
      <w:r>
        <w:rPr>
          <w:rFonts w:hint="eastAsia" w:ascii="Songti SC" w:hAnsi="Songti SC" w:eastAsia="Songti SC"/>
          <w:sz w:val="28"/>
          <w:szCs w:val="28"/>
        </w:rPr>
        <w:t>由于疫情原因，毕业学生未能提前做好退宿准备，宿舍内个人物品零散繁杂，并且委托别人代办和不能如期返校办理毕业退宿手续的学生将会增多，很容易造成错拿他人物品、丢失物品的情况，此类风险请各学院提前告知学生，建议有贵重物品的学生自行返校打包。</w:t>
      </w:r>
    </w:p>
    <w:p>
      <w:pPr>
        <w:pStyle w:val="5"/>
        <w:numPr>
          <w:ilvl w:val="0"/>
          <w:numId w:val="1"/>
        </w:numPr>
        <w:spacing w:line="520" w:lineRule="exact"/>
        <w:ind w:firstLine="560"/>
        <w:rPr>
          <w:rFonts w:ascii="Songti SC" w:hAnsi="Songti SC" w:eastAsia="Songti SC"/>
          <w:sz w:val="28"/>
          <w:szCs w:val="28"/>
        </w:rPr>
      </w:pPr>
      <w:r>
        <w:rPr>
          <w:rFonts w:hint="eastAsia" w:ascii="Songti SC" w:hAnsi="Songti SC" w:eastAsia="Songti SC"/>
          <w:sz w:val="28"/>
          <w:szCs w:val="28"/>
        </w:rPr>
        <w:t>为了避免因为同一宿舍内有的学生返校有的学生不返校和同一宿舍内毕业生不是同批返校办理退宿手续，而造成学生物品丢失的情况，建议个别在宿舍内存放贵重物品的学生，于毕业返校前向学院提出申请，学院老师提供有签字盖章的委托声明，即可提前取走贵重物品代为保管。</w:t>
      </w:r>
    </w:p>
    <w:p>
      <w:pPr>
        <w:pStyle w:val="5"/>
        <w:numPr>
          <w:ilvl w:val="0"/>
          <w:numId w:val="1"/>
        </w:numPr>
        <w:spacing w:line="520" w:lineRule="exact"/>
        <w:ind w:firstLine="560"/>
        <w:rPr>
          <w:rFonts w:ascii="Songti SC" w:hAnsi="Songti SC" w:eastAsia="Songti SC"/>
          <w:sz w:val="28"/>
          <w:szCs w:val="28"/>
        </w:rPr>
      </w:pPr>
      <w:r>
        <w:rPr>
          <w:rFonts w:hint="eastAsia" w:ascii="Songti SC" w:hAnsi="Songti SC" w:eastAsia="Songti SC"/>
          <w:sz w:val="28"/>
          <w:szCs w:val="28"/>
        </w:rPr>
        <w:t>毕业生返校住宿期间，请学生处及各学院指派专职教师负责学生管理工作，协助公寓中心做好毕业退宿事务，负责向公寓中心提供当日返校学生名单，包括每日需要住宿的学生名单和不住宿的学生名单，提前做好学生返校思想工作，并告知代办退宿手续存在的相关风险。请各学院提供专职教师的姓名、电话，公寓中心联系人：孙和平，联系电话：1</w:t>
      </w:r>
      <w:r>
        <w:rPr>
          <w:rFonts w:ascii="Songti SC" w:hAnsi="Songti SC" w:eastAsia="Songti SC"/>
          <w:sz w:val="28"/>
          <w:szCs w:val="28"/>
        </w:rPr>
        <w:t>8813066760</w:t>
      </w:r>
      <w:r>
        <w:rPr>
          <w:rFonts w:hint="eastAsia" w:ascii="Songti SC" w:hAnsi="Songti SC" w:eastAsia="Songti SC"/>
          <w:sz w:val="28"/>
          <w:szCs w:val="28"/>
        </w:rPr>
        <w:t>。</w:t>
      </w:r>
    </w:p>
    <w:p>
      <w:pPr>
        <w:pStyle w:val="5"/>
        <w:spacing w:line="520" w:lineRule="exact"/>
        <w:ind w:left="360" w:firstLine="560"/>
        <w:rPr>
          <w:rFonts w:ascii="Songti SC" w:hAnsi="Songti SC" w:eastAsia="Songti SC"/>
          <w:sz w:val="28"/>
          <w:szCs w:val="28"/>
        </w:rPr>
      </w:pPr>
    </w:p>
    <w:p>
      <w:pPr>
        <w:pStyle w:val="5"/>
        <w:spacing w:line="520" w:lineRule="exact"/>
        <w:ind w:left="360" w:firstLine="560"/>
        <w:jc w:val="right"/>
        <w:rPr>
          <w:rFonts w:ascii="Songti SC" w:hAnsi="Songti SC" w:eastAsia="Songti SC"/>
          <w:sz w:val="28"/>
          <w:szCs w:val="28"/>
        </w:rPr>
      </w:pPr>
      <w:r>
        <w:rPr>
          <w:rFonts w:hint="eastAsia" w:ascii="Songti SC" w:hAnsi="Songti SC" w:eastAsia="Songti SC"/>
          <w:sz w:val="28"/>
          <w:szCs w:val="28"/>
        </w:rPr>
        <w:t>学生公寓管理中心</w:t>
      </w:r>
    </w:p>
    <w:p>
      <w:pPr>
        <w:pStyle w:val="5"/>
        <w:spacing w:line="520" w:lineRule="exact"/>
        <w:ind w:left="360" w:firstLine="560"/>
        <w:jc w:val="right"/>
        <w:rPr>
          <w:rFonts w:ascii="Songti SC" w:hAnsi="Songti SC" w:eastAsia="Songti SC"/>
          <w:sz w:val="28"/>
          <w:szCs w:val="28"/>
        </w:rPr>
      </w:pPr>
      <w:r>
        <w:rPr>
          <w:rFonts w:hint="eastAsia" w:ascii="Songti SC" w:hAnsi="Songti SC" w:eastAsia="Songti SC"/>
          <w:sz w:val="28"/>
          <w:szCs w:val="28"/>
        </w:rPr>
        <w:t>2</w:t>
      </w:r>
      <w:r>
        <w:rPr>
          <w:rFonts w:ascii="Songti SC" w:hAnsi="Songti SC" w:eastAsia="Songti SC"/>
          <w:sz w:val="28"/>
          <w:szCs w:val="28"/>
        </w:rPr>
        <w:t>020</w:t>
      </w:r>
      <w:r>
        <w:rPr>
          <w:rFonts w:hint="eastAsia" w:ascii="Songti SC" w:hAnsi="Songti SC" w:eastAsia="Songti SC"/>
          <w:sz w:val="28"/>
          <w:szCs w:val="28"/>
        </w:rPr>
        <w:t>年5月2</w:t>
      </w:r>
      <w:r>
        <w:rPr>
          <w:rFonts w:ascii="Songti SC" w:hAnsi="Songti SC" w:eastAsia="Songti SC"/>
          <w:sz w:val="28"/>
          <w:szCs w:val="28"/>
        </w:rPr>
        <w:t>0</w:t>
      </w:r>
      <w:r>
        <w:rPr>
          <w:rFonts w:hint="eastAsia" w:ascii="Songti SC" w:hAnsi="Songti SC" w:eastAsia="Songti SC"/>
          <w:sz w:val="28"/>
          <w:szCs w:val="28"/>
        </w:rPr>
        <w:t>日</w:t>
      </w:r>
    </w:p>
    <w:p>
      <w:pPr>
        <w:pStyle w:val="5"/>
        <w:spacing w:line="520" w:lineRule="exact"/>
        <w:ind w:left="360" w:firstLine="560"/>
        <w:jc w:val="left"/>
        <w:rPr>
          <w:rFonts w:hint="eastAsia" w:ascii="Songti SC" w:hAnsi="Songti SC" w:eastAsia="Songti SC"/>
          <w:sz w:val="28"/>
          <w:szCs w:val="28"/>
        </w:rPr>
      </w:pPr>
      <w:r>
        <w:rPr>
          <w:rFonts w:ascii="Songti SC" w:hAnsi="Songti SC" w:eastAsia="Songti SC"/>
          <w:sz w:val="28"/>
          <w:szCs w:val="28"/>
        </w:rPr>
        <w:drawing>
          <wp:anchor distT="0" distB="0" distL="114300" distR="114300" simplePos="0" relativeHeight="251658240" behindDoc="0" locked="0" layoutInCell="1" allowOverlap="1">
            <wp:simplePos x="0" y="0"/>
            <wp:positionH relativeFrom="column">
              <wp:posOffset>-139700</wp:posOffset>
            </wp:positionH>
            <wp:positionV relativeFrom="paragraph">
              <wp:posOffset>88900</wp:posOffset>
            </wp:positionV>
            <wp:extent cx="5485765" cy="6781800"/>
            <wp:effectExtent l="0" t="0" r="635" b="0"/>
            <wp:wrapTopAndBottom/>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extLst>
                        <a:ext uri="{28A0092B-C50C-407E-A947-70E740481C1C}">
                          <a14:useLocalDpi xmlns:a14="http://schemas.microsoft.com/office/drawing/2010/main" val="0"/>
                        </a:ext>
                      </a:extLst>
                    </a:blip>
                    <a:stretch>
                      <a:fillRect/>
                    </a:stretch>
                  </pic:blipFill>
                  <pic:spPr>
                    <a:xfrm>
                      <a:off x="0" y="0"/>
                      <a:ext cx="5485765" cy="6781800"/>
                    </a:xfrm>
                    <a:prstGeom prst="rect">
                      <a:avLst/>
                    </a:prstGeom>
                  </pic:spPr>
                </pic:pic>
              </a:graphicData>
            </a:graphic>
          </wp:anchor>
        </w:drawing>
      </w:r>
    </w:p>
    <w:sectPr>
      <w:pgSz w:w="11900" w:h="16840"/>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 w:name="Songti SC">
    <w:altName w:val="宋体"/>
    <w:panose1 w:val="02010600040101010101"/>
    <w:charset w:val="86"/>
    <w:family w:val="auto"/>
    <w:pitch w:val="default"/>
    <w:sig w:usb0="00000000" w:usb1="00000000" w:usb2="00000010" w:usb3="00000000" w:csb0="0004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334504E"/>
    <w:multiLevelType w:val="multilevel"/>
    <w:tmpl w:val="7334504E"/>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7F6"/>
    <w:rsid w:val="00005E6E"/>
    <w:rsid w:val="003525FA"/>
    <w:rsid w:val="003C6B9B"/>
    <w:rsid w:val="004B1C76"/>
    <w:rsid w:val="004C20D0"/>
    <w:rsid w:val="00570F76"/>
    <w:rsid w:val="00786DE7"/>
    <w:rsid w:val="009974CF"/>
    <w:rsid w:val="009E07F6"/>
    <w:rsid w:val="00B43D41"/>
    <w:rsid w:val="00DF0A94"/>
    <w:rsid w:val="00F57068"/>
    <w:rsid w:val="15B64DB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2">
    <w:name w:val="Date"/>
    <w:basedOn w:val="1"/>
    <w:next w:val="1"/>
    <w:link w:val="6"/>
    <w:semiHidden/>
    <w:unhideWhenUsed/>
    <w:uiPriority w:val="99"/>
    <w:pPr>
      <w:ind w:left="100" w:leftChars="2500"/>
    </w:pPr>
  </w:style>
  <w:style w:type="paragraph" w:styleId="5">
    <w:name w:val="List Paragraph"/>
    <w:basedOn w:val="1"/>
    <w:qFormat/>
    <w:uiPriority w:val="34"/>
    <w:pPr>
      <w:ind w:firstLine="420" w:firstLineChars="200"/>
    </w:pPr>
  </w:style>
  <w:style w:type="character" w:customStyle="1" w:styleId="6">
    <w:name w:val="日期 字符"/>
    <w:basedOn w:val="4"/>
    <w:link w:val="2"/>
    <w:semiHidden/>
    <w:uiPriority w:val="99"/>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126</Words>
  <Characters>719</Characters>
  <Lines>5</Lines>
  <Paragraphs>1</Paragraphs>
  <TotalTime>19</TotalTime>
  <ScaleCrop>false</ScaleCrop>
  <LinksUpToDate>false</LinksUpToDate>
  <CharactersWithSpaces>844</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2020-05-22T04:58:00Z</dcterms:created>
  <dc:creator>beibei jiang</dc:creator>
  <cp:lastModifiedBy>蔡斌</cp:lastModifiedBy>
  <dcterms:modified xsi:type="dcterms:W3CDTF">2020-06-04T05:17:52Z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