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B489A" w14:textId="77777777" w:rsidR="00B50853" w:rsidRDefault="00B50853" w:rsidP="00B50853">
      <w:pPr>
        <w:spacing w:line="560" w:lineRule="exact"/>
        <w:rPr>
          <w:rFonts w:hint="eastAsia"/>
          <w:sz w:val="28"/>
        </w:rPr>
      </w:pPr>
      <w:r>
        <w:rPr>
          <w:rFonts w:hint="eastAsia"/>
          <w:sz w:val="28"/>
        </w:rPr>
        <w:t>附件</w:t>
      </w:r>
      <w:r>
        <w:rPr>
          <w:rFonts w:hint="eastAsia"/>
          <w:sz w:val="28"/>
        </w:rPr>
        <w:t>1</w:t>
      </w:r>
      <w:r>
        <w:rPr>
          <w:rFonts w:hint="eastAsia"/>
          <w:sz w:val="28"/>
        </w:rPr>
        <w:t>：</w:t>
      </w:r>
    </w:p>
    <w:p w14:paraId="267D3F72" w14:textId="77777777" w:rsidR="00B50853" w:rsidRDefault="00B50853" w:rsidP="00B50853">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首都经济贸易大学</w:t>
      </w:r>
    </w:p>
    <w:p w14:paraId="2DF7C9DD" w14:textId="77777777" w:rsidR="00B50853" w:rsidRDefault="00B50853" w:rsidP="00B50853">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遴选推荐北京市普通高等学校优秀毕业生实施办法</w:t>
      </w:r>
    </w:p>
    <w:p w14:paraId="1607E7C6" w14:textId="77777777" w:rsidR="00B50853" w:rsidRDefault="00B50853" w:rsidP="00B5085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w:t>
      </w:r>
      <w:proofErr w:type="gramStart"/>
      <w:r>
        <w:rPr>
          <w:rFonts w:ascii="仿宋" w:eastAsia="仿宋" w:hAnsi="仿宋" w:cs="仿宋" w:hint="eastAsia"/>
          <w:sz w:val="32"/>
          <w:szCs w:val="32"/>
        </w:rPr>
        <w:t>京教学</w:t>
      </w:r>
      <w:proofErr w:type="gramEnd"/>
      <w:r>
        <w:rPr>
          <w:rFonts w:ascii="仿宋" w:eastAsia="仿宋" w:hAnsi="仿宋" w:cs="仿宋" w:hint="eastAsia"/>
          <w:sz w:val="32"/>
          <w:szCs w:val="32"/>
        </w:rPr>
        <w:t>【2012】1号文件）的要求，结合我校实际情况，特制定本办法。</w:t>
      </w:r>
    </w:p>
    <w:p w14:paraId="48534B28" w14:textId="77777777" w:rsidR="00B50853" w:rsidRDefault="00B50853" w:rsidP="00B50853">
      <w:pPr>
        <w:pStyle w:val="a8"/>
        <w:numPr>
          <w:ilvl w:val="0"/>
          <w:numId w:val="1"/>
        </w:numPr>
        <w:spacing w:line="560" w:lineRule="exact"/>
        <w:ind w:left="0" w:firstLine="640"/>
        <w:rPr>
          <w:rFonts w:ascii="仿宋" w:eastAsia="仿宋" w:hAnsi="仿宋" w:cs="仿宋" w:hint="eastAsia"/>
          <w:sz w:val="32"/>
          <w:szCs w:val="32"/>
        </w:rPr>
      </w:pPr>
      <w:r>
        <w:rPr>
          <w:rFonts w:ascii="仿宋" w:eastAsia="仿宋" w:hAnsi="仿宋" w:cs="仿宋" w:hint="eastAsia"/>
          <w:sz w:val="32"/>
          <w:szCs w:val="32"/>
        </w:rPr>
        <w:t>北京市普通高等学校优秀毕业生是为了鼓励大学生积极进取，引导高校毕业生树立正确的就业观和成才观，针对应届毕业生，由市教委、团市委评选并授予的市级荣誉称号。</w:t>
      </w:r>
    </w:p>
    <w:p w14:paraId="3E770829" w14:textId="77777777" w:rsidR="00B50853" w:rsidRDefault="00B50853" w:rsidP="00B50853">
      <w:pPr>
        <w:pStyle w:val="a8"/>
        <w:numPr>
          <w:ilvl w:val="0"/>
          <w:numId w:val="1"/>
        </w:numPr>
        <w:spacing w:line="560" w:lineRule="exact"/>
        <w:ind w:left="0" w:firstLine="640"/>
        <w:rPr>
          <w:rFonts w:ascii="仿宋" w:eastAsia="仿宋" w:hAnsi="仿宋" w:cs="仿宋" w:hint="eastAsia"/>
          <w:sz w:val="32"/>
          <w:szCs w:val="32"/>
        </w:rPr>
      </w:pPr>
      <w:r>
        <w:rPr>
          <w:rFonts w:ascii="仿宋" w:eastAsia="仿宋" w:hAnsi="仿宋" w:cs="仿宋" w:hint="eastAsia"/>
          <w:sz w:val="32"/>
          <w:szCs w:val="32"/>
        </w:rPr>
        <w:t>优秀毕业生的评选工作按照公正、公开、公平、择优的原则进行。</w:t>
      </w:r>
    </w:p>
    <w:p w14:paraId="7780E36F" w14:textId="77777777" w:rsidR="00B50853" w:rsidRDefault="00B50853" w:rsidP="00B50853">
      <w:pPr>
        <w:pStyle w:val="a8"/>
        <w:numPr>
          <w:ilvl w:val="0"/>
          <w:numId w:val="1"/>
        </w:numPr>
        <w:spacing w:line="560" w:lineRule="exact"/>
        <w:ind w:left="0" w:firstLine="640"/>
        <w:rPr>
          <w:rFonts w:ascii="仿宋" w:eastAsia="仿宋" w:hAnsi="仿宋" w:cs="仿宋" w:hint="eastAsia"/>
          <w:sz w:val="32"/>
          <w:szCs w:val="32"/>
        </w:rPr>
      </w:pPr>
      <w:r>
        <w:rPr>
          <w:rFonts w:ascii="仿宋" w:eastAsia="仿宋" w:hAnsi="仿宋" w:cs="仿宋" w:hint="eastAsia"/>
          <w:sz w:val="32"/>
          <w:szCs w:val="32"/>
        </w:rPr>
        <w:t>优秀毕业生的评选范围为我校应届毕业生，评选比例不超过应届毕业生总数的5%。</w:t>
      </w:r>
    </w:p>
    <w:p w14:paraId="26A211A9" w14:textId="77777777" w:rsidR="00B50853" w:rsidRPr="00B50853" w:rsidRDefault="00B50853" w:rsidP="00B50853">
      <w:pPr>
        <w:pStyle w:val="a8"/>
        <w:numPr>
          <w:ilvl w:val="0"/>
          <w:numId w:val="1"/>
        </w:numPr>
        <w:spacing w:line="560" w:lineRule="exact"/>
        <w:ind w:left="0" w:firstLine="640"/>
        <w:rPr>
          <w:rFonts w:ascii="仿宋" w:eastAsia="仿宋" w:hAnsi="仿宋" w:cs="仿宋" w:hint="eastAsia"/>
          <w:sz w:val="32"/>
          <w:szCs w:val="32"/>
          <w:highlight w:val="yellow"/>
        </w:rPr>
      </w:pPr>
      <w:r w:rsidRPr="00B50853">
        <w:rPr>
          <w:rFonts w:ascii="仿宋" w:eastAsia="仿宋" w:hAnsi="仿宋" w:cs="仿宋" w:hint="eastAsia"/>
          <w:sz w:val="32"/>
          <w:szCs w:val="32"/>
          <w:highlight w:val="yellow"/>
        </w:rPr>
        <w:t>参与评选的应届毕业生应具备以下条件：</w:t>
      </w:r>
    </w:p>
    <w:p w14:paraId="328C4F72"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（一）认真学习中国特色社会主义理论，具有坚定正确的政治方向，拥护党和国家的路线、方针、政策；遵纪守法，品德优秀，有较强的诚信意识和良好的学术道德。</w:t>
      </w:r>
    </w:p>
    <w:p w14:paraId="4BD09417"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（二）学习认真刻苦，成</w:t>
      </w:r>
      <w:bookmarkStart w:id="0" w:name="_GoBack"/>
      <w:bookmarkEnd w:id="0"/>
      <w:r>
        <w:rPr>
          <w:rFonts w:ascii="仿宋" w:eastAsia="仿宋" w:hAnsi="仿宋" w:cs="仿宋" w:hint="eastAsia"/>
          <w:sz w:val="32"/>
          <w:szCs w:val="32"/>
        </w:rPr>
        <w:t>绩优秀，有较强的实践能力和创新能力。</w:t>
      </w:r>
    </w:p>
    <w:p w14:paraId="1BCE21BB"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本科生在校期间获得过两次（含两次）以</w:t>
      </w:r>
      <w:proofErr w:type="gramStart"/>
      <w:r>
        <w:rPr>
          <w:rFonts w:ascii="仿宋" w:eastAsia="仿宋" w:hAnsi="仿宋" w:cs="仿宋" w:hint="eastAsia"/>
          <w:sz w:val="32"/>
          <w:szCs w:val="32"/>
        </w:rPr>
        <w:t>上校级</w:t>
      </w:r>
      <w:proofErr w:type="gramEnd"/>
      <w:r>
        <w:rPr>
          <w:rFonts w:ascii="仿宋" w:eastAsia="仿宋" w:hAnsi="仿宋" w:cs="仿宋" w:hint="eastAsia"/>
          <w:sz w:val="32"/>
          <w:szCs w:val="32"/>
        </w:rPr>
        <w:t>荣誉称号，包括“三好学生”、“优秀学生干部”、“优秀团员”、“优秀团干部”等。</w:t>
      </w:r>
    </w:p>
    <w:p w14:paraId="4DF0C193"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研究生在本校期间曾获得过一次以上（含一次）研究生学业奖学金或校级“优秀研究生干部”称号。</w:t>
      </w:r>
    </w:p>
    <w:p w14:paraId="283EF88C"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（三）有较强的学术能力和科研能力。</w:t>
      </w:r>
    </w:p>
    <w:p w14:paraId="12D1EC07"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本科生毕业论文（设计）成绩优秀。</w:t>
      </w:r>
    </w:p>
    <w:p w14:paraId="1A5881DE"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14:paraId="507AD366"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博士研究生应获得过一次以上（含一次）研究生科研奖学金；或在博士就读期间以第一作者或除指导教师之外为第一作者发表4篇以上高水平学术论文（核心期刊或以上）；或入选校级学术新人项目并考核合格。</w:t>
      </w:r>
    </w:p>
    <w:p w14:paraId="130CE146"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（四）积极参加体育锻炼和文娱活动，身体健康，并达到《国家体育锻炼标准》。</w:t>
      </w:r>
    </w:p>
    <w:p w14:paraId="702AFF83" w14:textId="77777777" w:rsidR="00B50853" w:rsidRDefault="00B50853" w:rsidP="00B50853">
      <w:pPr>
        <w:pStyle w:val="a8"/>
        <w:numPr>
          <w:ilvl w:val="0"/>
          <w:numId w:val="1"/>
        </w:numPr>
        <w:spacing w:line="560" w:lineRule="exact"/>
        <w:ind w:left="0" w:firstLine="640"/>
        <w:rPr>
          <w:rFonts w:ascii="仿宋" w:eastAsia="仿宋" w:hAnsi="仿宋" w:cs="仿宋" w:hint="eastAsia"/>
          <w:sz w:val="32"/>
          <w:szCs w:val="32"/>
        </w:rPr>
      </w:pPr>
      <w:r>
        <w:rPr>
          <w:rFonts w:ascii="仿宋" w:eastAsia="仿宋" w:hAnsi="仿宋" w:cs="仿宋" w:hint="eastAsia"/>
          <w:sz w:val="32"/>
          <w:szCs w:val="32"/>
        </w:rPr>
        <w:t>本科应届毕业生具备下列情况之一，同时满足第四条（一）、（二）、（四）项或者（一）、（三）、（四）项的可以参加遴选：</w:t>
      </w:r>
    </w:p>
    <w:p w14:paraId="3C993090"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（一）学风严谨，有较强的自学能力、科研能力和分析解决实际问题的能力，参加学科竞赛并获得市级以上（含市级）奖励的；或作为项目负责人主持校级以上（含校级）大学生科研创新项目</w:t>
      </w:r>
      <w:proofErr w:type="gramStart"/>
      <w:r>
        <w:rPr>
          <w:rFonts w:ascii="仿宋" w:eastAsia="仿宋" w:hAnsi="仿宋" w:cs="仿宋" w:hint="eastAsia"/>
          <w:sz w:val="32"/>
          <w:szCs w:val="32"/>
        </w:rPr>
        <w:t>并结项的</w:t>
      </w:r>
      <w:proofErr w:type="gramEnd"/>
      <w:r>
        <w:rPr>
          <w:rFonts w:ascii="仿宋" w:eastAsia="仿宋" w:hAnsi="仿宋" w:cs="仿宋" w:hint="eastAsia"/>
          <w:sz w:val="32"/>
          <w:szCs w:val="32"/>
        </w:rPr>
        <w:t>；</w:t>
      </w:r>
    </w:p>
    <w:p w14:paraId="5BE8D469"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（二）在校期间，积极参加社会实践、志愿服务和社区服务活动，为学校和社会</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突出贡献，并获得市级以上（含市级）奖励或者荣誉称号的；</w:t>
      </w:r>
    </w:p>
    <w:p w14:paraId="0E29A0A8"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（三）有正确的就业观，服从国家需要。响应国家号召献身国防事业，自愿到西部、到艰苦边远地区和基层就业、创业的；</w:t>
      </w:r>
    </w:p>
    <w:p w14:paraId="6E04FEB5" w14:textId="77777777" w:rsidR="00B50853" w:rsidRDefault="00B50853" w:rsidP="00B50853">
      <w:pPr>
        <w:pStyle w:val="a8"/>
        <w:numPr>
          <w:ilvl w:val="0"/>
          <w:numId w:val="1"/>
        </w:numPr>
        <w:spacing w:line="560" w:lineRule="exact"/>
        <w:ind w:left="0" w:firstLine="640"/>
        <w:rPr>
          <w:rFonts w:ascii="仿宋" w:eastAsia="仿宋" w:hAnsi="仿宋" w:cs="仿宋" w:hint="eastAsia"/>
          <w:sz w:val="32"/>
          <w:szCs w:val="32"/>
        </w:rPr>
      </w:pPr>
      <w:r>
        <w:rPr>
          <w:rFonts w:ascii="仿宋" w:eastAsia="仿宋" w:hAnsi="仿宋" w:cs="仿宋" w:hint="eastAsia"/>
          <w:sz w:val="32"/>
          <w:szCs w:val="32"/>
        </w:rPr>
        <w:t>研究生应届毕业生具备下列情况之一者，第四条（二）、（三）项规定内容可以适当放宽参加遴选：</w:t>
      </w:r>
    </w:p>
    <w:p w14:paraId="50AC5000"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（一）在省部级及以上部门组织的各类比赛或竞赛（包括集体项目和个人项目）中获得三等奖以上（含三等奖）或前三名的；</w:t>
      </w:r>
    </w:p>
    <w:p w14:paraId="7D85FFB7"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（二）在社会实践活动中，有突出的先进事迹，受到过国家或地方政府的表彰或其他奖励的；</w:t>
      </w:r>
    </w:p>
    <w:p w14:paraId="18B00904"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（三）积极响应国家号召，献身国防事业；或自愿到西部、到艰苦边远地区和基层就业、创业的；</w:t>
      </w:r>
    </w:p>
    <w:p w14:paraId="3456A9E8" w14:textId="77777777" w:rsidR="00B50853" w:rsidRDefault="00B50853" w:rsidP="00B50853">
      <w:pPr>
        <w:pStyle w:val="a8"/>
        <w:numPr>
          <w:ilvl w:val="0"/>
          <w:numId w:val="1"/>
        </w:numPr>
        <w:spacing w:line="560" w:lineRule="exact"/>
        <w:ind w:left="0" w:firstLine="640"/>
        <w:rPr>
          <w:rFonts w:ascii="仿宋" w:eastAsia="仿宋" w:hAnsi="仿宋" w:cs="仿宋" w:hint="eastAsia"/>
          <w:sz w:val="32"/>
          <w:szCs w:val="32"/>
        </w:rPr>
      </w:pPr>
      <w:r>
        <w:rPr>
          <w:rFonts w:ascii="仿宋" w:eastAsia="仿宋" w:hAnsi="仿宋" w:cs="仿宋" w:hint="eastAsia"/>
          <w:sz w:val="32"/>
          <w:szCs w:val="32"/>
        </w:rPr>
        <w:t>有下列情况之一者，不得参加优秀毕业生评选：</w:t>
      </w:r>
    </w:p>
    <w:p w14:paraId="7BC0FFBF"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（一）在校期间受过纪律处分的。</w:t>
      </w:r>
    </w:p>
    <w:p w14:paraId="362033C1"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（二）有不良信用记录的。</w:t>
      </w:r>
    </w:p>
    <w:p w14:paraId="0C6E4636"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（三）有学术不端行为的。</w:t>
      </w:r>
    </w:p>
    <w:p w14:paraId="7D8849F3"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（四）不能取得相应学位的。</w:t>
      </w:r>
    </w:p>
    <w:p w14:paraId="7089E24A" w14:textId="77777777" w:rsidR="00B50853" w:rsidRDefault="00B50853" w:rsidP="00B50853">
      <w:pPr>
        <w:pStyle w:val="a8"/>
        <w:numPr>
          <w:ilvl w:val="0"/>
          <w:numId w:val="1"/>
        </w:numPr>
        <w:spacing w:line="560" w:lineRule="exact"/>
        <w:ind w:left="0" w:firstLine="640"/>
        <w:rPr>
          <w:rFonts w:ascii="仿宋" w:eastAsia="仿宋" w:hAnsi="仿宋" w:cs="仿宋" w:hint="eastAsia"/>
          <w:sz w:val="32"/>
          <w:szCs w:val="32"/>
        </w:rPr>
      </w:pPr>
      <w:r>
        <w:rPr>
          <w:rFonts w:ascii="仿宋" w:eastAsia="仿宋" w:hAnsi="仿宋" w:cs="仿宋" w:hint="eastAsia"/>
          <w:sz w:val="32"/>
          <w:szCs w:val="32"/>
        </w:rPr>
        <w:t>优秀毕业生的评选工作按照以下程序开展：</w:t>
      </w:r>
    </w:p>
    <w:p w14:paraId="74BB2A30"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（一）由主管校领导牵头，学生工作部会同研究生工作部组成学校评选工作领导小组，具体组织开展优秀毕业生评选工作，结合实际情况制定相关工作通知。</w:t>
      </w:r>
    </w:p>
    <w:p w14:paraId="4B4E76A3"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14:paraId="1C2A2728" w14:textId="77777777" w:rsidR="00B50853" w:rsidRDefault="00B50853" w:rsidP="00B50853">
      <w:pPr>
        <w:pStyle w:val="a8"/>
        <w:spacing w:line="560" w:lineRule="exact"/>
        <w:ind w:firstLine="640"/>
        <w:rPr>
          <w:rFonts w:ascii="仿宋" w:eastAsia="仿宋" w:hAnsi="仿宋" w:cs="仿宋" w:hint="eastAsia"/>
          <w:sz w:val="32"/>
          <w:szCs w:val="32"/>
        </w:rPr>
      </w:pPr>
      <w:r>
        <w:rPr>
          <w:rFonts w:ascii="仿宋" w:eastAsia="仿宋" w:hAnsi="仿宋" w:cs="仿宋" w:hint="eastAsia"/>
          <w:sz w:val="32"/>
          <w:szCs w:val="32"/>
        </w:rPr>
        <w:t>（二）学校评选工作领导小组汇总并复审初评名单及材料，将复审结果提交校长办公会审议，并在全校范围公示7日后，确定最终名单，报送市教委审批。</w:t>
      </w:r>
    </w:p>
    <w:p w14:paraId="0B6C8FCF" w14:textId="14D806A2" w:rsidR="00B50853" w:rsidRPr="00B50853" w:rsidRDefault="00B50853" w:rsidP="00B50853">
      <w:pPr>
        <w:pStyle w:val="a8"/>
        <w:numPr>
          <w:ilvl w:val="0"/>
          <w:numId w:val="1"/>
        </w:numPr>
        <w:spacing w:line="560" w:lineRule="exact"/>
        <w:ind w:left="0" w:firstLine="640"/>
        <w:rPr>
          <w:rFonts w:ascii="仿宋" w:eastAsia="仿宋" w:hAnsi="仿宋" w:cs="仿宋" w:hint="eastAsia"/>
          <w:sz w:val="32"/>
          <w:szCs w:val="32"/>
        </w:rPr>
        <w:sectPr w:rsidR="00B50853" w:rsidRPr="00B50853">
          <w:headerReference w:type="default" r:id="rId7"/>
          <w:pgSz w:w="11906" w:h="16838"/>
          <w:pgMar w:top="1440" w:right="1800" w:bottom="1440" w:left="1800" w:header="851" w:footer="992" w:gutter="0"/>
          <w:cols w:space="720"/>
          <w:docGrid w:type="lines" w:linePitch="312"/>
        </w:sectPr>
      </w:pPr>
      <w:r>
        <w:rPr>
          <w:rFonts w:ascii="仿宋" w:eastAsia="仿宋" w:hAnsi="仿宋" w:cs="仿宋" w:hint="eastAsia"/>
          <w:sz w:val="32"/>
          <w:szCs w:val="32"/>
        </w:rPr>
        <w:t>本办法由学生工作部、研究生工作部负责解释，自发布之日起实行。</w:t>
      </w:r>
    </w:p>
    <w:p w14:paraId="771066C1" w14:textId="77777777" w:rsidR="004B4001" w:rsidRPr="00B50853" w:rsidRDefault="004B4001"/>
    <w:sectPr w:rsidR="004B4001" w:rsidRPr="00B508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A8E7A" w14:textId="77777777" w:rsidR="007E54D8" w:rsidRDefault="007E54D8" w:rsidP="00B50853">
      <w:r>
        <w:separator/>
      </w:r>
    </w:p>
  </w:endnote>
  <w:endnote w:type="continuationSeparator" w:id="0">
    <w:p w14:paraId="1458ECA1" w14:textId="77777777" w:rsidR="007E54D8" w:rsidRDefault="007E54D8" w:rsidP="00B5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A77CE" w14:textId="77777777" w:rsidR="007E54D8" w:rsidRDefault="007E54D8" w:rsidP="00B50853">
      <w:r>
        <w:separator/>
      </w:r>
    </w:p>
  </w:footnote>
  <w:footnote w:type="continuationSeparator" w:id="0">
    <w:p w14:paraId="2760AA4E" w14:textId="77777777" w:rsidR="007E54D8" w:rsidRDefault="007E54D8" w:rsidP="00B5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5AA8D" w14:textId="77777777" w:rsidR="00B50853" w:rsidRDefault="00B5085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93D42"/>
    <w:multiLevelType w:val="multilevel"/>
    <w:tmpl w:val="37893D42"/>
    <w:lvl w:ilvl="0">
      <w:start w:val="1"/>
      <w:numFmt w:val="japaneseCounting"/>
      <w:lvlText w:val="第%1条"/>
      <w:lvlJc w:val="left"/>
      <w:pPr>
        <w:ind w:left="3225" w:hanging="1665"/>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DD"/>
    <w:rsid w:val="00425FDD"/>
    <w:rsid w:val="004B4001"/>
    <w:rsid w:val="007E54D8"/>
    <w:rsid w:val="00B5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70AF1"/>
  <w15:chartTrackingRefBased/>
  <w15:docId w15:val="{2B1B0658-3B7B-417F-9ACB-4BAA6D51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8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508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50853"/>
    <w:rPr>
      <w:sz w:val="18"/>
      <w:szCs w:val="18"/>
    </w:rPr>
  </w:style>
  <w:style w:type="paragraph" w:styleId="a5">
    <w:name w:val="footer"/>
    <w:basedOn w:val="a"/>
    <w:link w:val="a6"/>
    <w:uiPriority w:val="99"/>
    <w:unhideWhenUsed/>
    <w:rsid w:val="00B50853"/>
    <w:pPr>
      <w:tabs>
        <w:tab w:val="center" w:pos="4153"/>
        <w:tab w:val="right" w:pos="8306"/>
      </w:tabs>
      <w:snapToGrid w:val="0"/>
      <w:jc w:val="left"/>
    </w:pPr>
    <w:rPr>
      <w:sz w:val="18"/>
      <w:szCs w:val="18"/>
    </w:rPr>
  </w:style>
  <w:style w:type="character" w:customStyle="1" w:styleId="a6">
    <w:name w:val="页脚 字符"/>
    <w:basedOn w:val="a0"/>
    <w:link w:val="a5"/>
    <w:uiPriority w:val="99"/>
    <w:rsid w:val="00B50853"/>
    <w:rPr>
      <w:sz w:val="18"/>
      <w:szCs w:val="18"/>
    </w:rPr>
  </w:style>
  <w:style w:type="paragraph" w:styleId="a7">
    <w:name w:val="Normal (Web)"/>
    <w:basedOn w:val="a"/>
    <w:rsid w:val="00B50853"/>
    <w:pPr>
      <w:widowControl/>
      <w:spacing w:before="100" w:beforeAutospacing="1" w:after="100" w:afterAutospacing="1"/>
      <w:jc w:val="left"/>
    </w:pPr>
    <w:rPr>
      <w:rFonts w:ascii="宋体" w:hAnsi="宋体"/>
      <w:kern w:val="0"/>
      <w:sz w:val="24"/>
    </w:rPr>
  </w:style>
  <w:style w:type="paragraph" w:styleId="a8">
    <w:name w:val="List Paragraph"/>
    <w:basedOn w:val="a"/>
    <w:uiPriority w:val="99"/>
    <w:qFormat/>
    <w:rsid w:val="00B5085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2023-05-29T08:02:00Z</dcterms:created>
  <dcterms:modified xsi:type="dcterms:W3CDTF">2023-05-29T08:15:00Z</dcterms:modified>
</cp:coreProperties>
</file>