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EE" w:rsidRDefault="00065BEE" w:rsidP="00065BEE">
      <w:pPr>
        <w:rPr>
          <w:rFonts w:asciiTheme="minorEastAsia" w:hAnsiTheme="minorEastAsia"/>
          <w:sz w:val="28"/>
          <w:szCs w:val="28"/>
        </w:rPr>
      </w:pPr>
      <w:r w:rsidRPr="00AE0D36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AE0D36">
        <w:rPr>
          <w:rFonts w:asciiTheme="minorEastAsia" w:hAnsiTheme="minorEastAsia" w:hint="eastAsia"/>
          <w:sz w:val="28"/>
          <w:szCs w:val="28"/>
        </w:rPr>
        <w:t>：</w:t>
      </w:r>
    </w:p>
    <w:p w:rsidR="00065BEE" w:rsidRDefault="00065BEE" w:rsidP="00065BEE">
      <w:pPr>
        <w:jc w:val="center"/>
        <w:rPr>
          <w:rFonts w:ascii="仿宋_GB2312" w:eastAsia="仿宋_GB2312" w:hAnsi="宋体"/>
          <w:sz w:val="28"/>
          <w:szCs w:val="28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首都经济贸易大学2015级本科生第二课堂学分认定汇总表</w:t>
      </w:r>
    </w:p>
    <w:bookmarkEnd w:id="0"/>
    <w:p w:rsidR="00065BEE" w:rsidRDefault="00065BEE" w:rsidP="00065BEE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学院名称（盖章）：    </w:t>
      </w:r>
    </w:p>
    <w:tbl>
      <w:tblPr>
        <w:tblW w:w="6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984"/>
        <w:gridCol w:w="1024"/>
        <w:gridCol w:w="918"/>
        <w:gridCol w:w="3449"/>
        <w:gridCol w:w="3157"/>
      </w:tblGrid>
      <w:tr w:rsidR="00065BEE" w:rsidTr="0023737E">
        <w:trPr>
          <w:trHeight w:hRule="exact" w:val="786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核定学分</w:t>
            </w:r>
          </w:p>
          <w:p w:rsidR="00065BEE" w:rsidRDefault="00065BEE" w:rsidP="0023737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（6、4、2、0）</w:t>
            </w: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核定等级</w:t>
            </w:r>
          </w:p>
          <w:p w:rsidR="00065BEE" w:rsidRDefault="00065BEE" w:rsidP="0023737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(优秀、良好、及格、不及格)</w:t>
            </w: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Pr="00504942" w:rsidRDefault="00065BEE" w:rsidP="0023737E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504942">
              <w:rPr>
                <w:rFonts w:ascii="宋体" w:hAnsi="宋体" w:hint="eastAsia"/>
                <w:sz w:val="18"/>
                <w:highlight w:val="yellow"/>
              </w:rPr>
              <w:t>（此项大于等于6分，填写6）</w:t>
            </w:r>
          </w:p>
        </w:tc>
        <w:tc>
          <w:tcPr>
            <w:tcW w:w="1483" w:type="pct"/>
            <w:vAlign w:val="center"/>
          </w:tcPr>
          <w:p w:rsidR="00065BEE" w:rsidRPr="00504942" w:rsidRDefault="00065BEE" w:rsidP="0023737E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504942">
              <w:rPr>
                <w:rFonts w:ascii="宋体" w:hAnsi="宋体" w:hint="eastAsia"/>
                <w:sz w:val="24"/>
                <w:highlight w:val="yellow"/>
              </w:rPr>
              <w:t>6分为优秀</w:t>
            </w: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Pr="00504942" w:rsidRDefault="00065BEE" w:rsidP="0023737E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504942">
              <w:rPr>
                <w:rFonts w:ascii="宋体" w:hAnsi="宋体" w:hint="eastAsia"/>
                <w:sz w:val="18"/>
                <w:highlight w:val="yellow"/>
              </w:rPr>
              <w:t>（此项小于6且大于等于4分，填写4）</w:t>
            </w:r>
          </w:p>
        </w:tc>
        <w:tc>
          <w:tcPr>
            <w:tcW w:w="1483" w:type="pct"/>
            <w:vAlign w:val="center"/>
          </w:tcPr>
          <w:p w:rsidR="00065BEE" w:rsidRPr="00504942" w:rsidRDefault="00065BEE" w:rsidP="0023737E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504942">
              <w:rPr>
                <w:rFonts w:ascii="宋体" w:hAnsi="宋体" w:hint="eastAsia"/>
                <w:sz w:val="24"/>
                <w:highlight w:val="yellow"/>
              </w:rPr>
              <w:t>4分为良好</w:t>
            </w: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Pr="00504942" w:rsidRDefault="00065BEE" w:rsidP="0023737E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504942">
              <w:rPr>
                <w:rFonts w:ascii="宋体" w:hAnsi="宋体" w:hint="eastAsia"/>
                <w:sz w:val="18"/>
                <w:highlight w:val="yellow"/>
              </w:rPr>
              <w:t>（此项小于4且大于等于2分，填写2）</w:t>
            </w:r>
          </w:p>
        </w:tc>
        <w:tc>
          <w:tcPr>
            <w:tcW w:w="1483" w:type="pct"/>
            <w:vAlign w:val="center"/>
          </w:tcPr>
          <w:p w:rsidR="00065BEE" w:rsidRPr="00504942" w:rsidRDefault="00065BEE" w:rsidP="0023737E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504942">
              <w:rPr>
                <w:rFonts w:ascii="宋体" w:hAnsi="宋体" w:hint="eastAsia"/>
                <w:sz w:val="24"/>
                <w:highlight w:val="yellow"/>
              </w:rPr>
              <w:t>2分为及格</w:t>
            </w: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Pr="00504942" w:rsidRDefault="00065BEE" w:rsidP="0023737E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504942">
              <w:rPr>
                <w:rFonts w:ascii="宋体" w:hAnsi="宋体" w:hint="eastAsia"/>
                <w:sz w:val="18"/>
                <w:highlight w:val="yellow"/>
              </w:rPr>
              <w:t>（小于等于2，填写0）</w:t>
            </w:r>
          </w:p>
        </w:tc>
        <w:tc>
          <w:tcPr>
            <w:tcW w:w="1483" w:type="pct"/>
            <w:vAlign w:val="center"/>
          </w:tcPr>
          <w:p w:rsidR="00065BEE" w:rsidRPr="00504942" w:rsidRDefault="00065BEE" w:rsidP="0023737E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504942">
              <w:rPr>
                <w:rFonts w:ascii="宋体" w:hAnsi="宋体" w:hint="eastAsia"/>
                <w:sz w:val="24"/>
                <w:highlight w:val="yellow"/>
              </w:rPr>
              <w:t>0分为不及格</w:t>
            </w: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</w:t>
            </w:r>
            <w:r>
              <w:rPr>
                <w:rFonts w:ascii="宋体" w:hAnsi="宋体"/>
                <w:sz w:val="24"/>
              </w:rPr>
              <w:t>5</w:t>
            </w:r>
          </w:p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BEE" w:rsidTr="0023737E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62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065BEE" w:rsidRDefault="00065BEE" w:rsidP="0023737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65BEE" w:rsidRPr="009B2F48" w:rsidRDefault="00065BEE" w:rsidP="00065BEE">
      <w:pPr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领导签字：       </w:t>
      </w:r>
    </w:p>
    <w:p w:rsidR="00380DD4" w:rsidRDefault="00065BEE"/>
    <w:sectPr w:rsidR="00380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EE"/>
    <w:rsid w:val="000461F6"/>
    <w:rsid w:val="00065BEE"/>
    <w:rsid w:val="00F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4BF33-D5C5-4263-AC17-0ACE609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2018-12-03T01:23:00Z</dcterms:created>
  <dcterms:modified xsi:type="dcterms:W3CDTF">2018-12-03T01:23:00Z</dcterms:modified>
</cp:coreProperties>
</file>